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14" w:rsidRPr="00037214" w:rsidRDefault="00037214" w:rsidP="00037214">
      <w:pPr>
        <w:pStyle w:val="Balk1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037214">
        <w:rPr>
          <w:rFonts w:ascii="Times New Roman" w:hAnsi="Times New Roman" w:cs="Times New Roman"/>
          <w:color w:val="000000" w:themeColor="text1"/>
        </w:rPr>
        <w:t>Cağaloğlu</w:t>
      </w:r>
      <w:proofErr w:type="spellEnd"/>
      <w:r w:rsidRPr="00037214">
        <w:rPr>
          <w:rFonts w:ascii="Times New Roman" w:hAnsi="Times New Roman" w:cs="Times New Roman"/>
          <w:color w:val="000000" w:themeColor="text1"/>
        </w:rPr>
        <w:t xml:space="preserve"> Anadolu Lisesi Uluslararası İlişkiler Kulübü</w:t>
      </w:r>
    </w:p>
    <w:p w:rsidR="00037214" w:rsidRDefault="00037214" w:rsidP="00037214">
      <w:pPr>
        <w:pStyle w:val="Balk1"/>
        <w:jc w:val="center"/>
        <w:rPr>
          <w:rFonts w:ascii="Times New Roman" w:hAnsi="Times New Roman" w:cs="Times New Roman"/>
          <w:color w:val="000000" w:themeColor="text1"/>
        </w:rPr>
      </w:pPr>
      <w:r w:rsidRPr="00037214">
        <w:rPr>
          <w:rFonts w:ascii="Times New Roman" w:hAnsi="Times New Roman" w:cs="Times New Roman"/>
          <w:color w:val="000000" w:themeColor="text1"/>
        </w:rPr>
        <w:t>Kulüp Tüzüğü</w:t>
      </w:r>
    </w:p>
    <w:p w:rsidR="00037214" w:rsidRPr="00037214" w:rsidRDefault="00037214" w:rsidP="00037214">
      <w:pPr>
        <w:pStyle w:val="Balk1"/>
        <w:jc w:val="center"/>
        <w:rPr>
          <w:rFonts w:ascii="Times New Roman" w:hAnsi="Times New Roman" w:cs="Times New Roman"/>
          <w:color w:val="000000" w:themeColor="text1"/>
        </w:rPr>
      </w:pPr>
      <w:r w:rsidRPr="00037214">
        <w:rPr>
          <w:rFonts w:ascii="Times New Roman" w:hAnsi="Times New Roman" w:cs="Times New Roman"/>
          <w:sz w:val="24"/>
          <w:szCs w:val="24"/>
        </w:rPr>
        <w:t>Kabul Tarihi: 8.09.2025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KURUMSAL KİMLİK, AMAÇ VE İLKELER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1 – Kuruluş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CALUİK, okulumuzun öğrencileri tarafından kurulmuş, uluslararası ilişkiler, stratejik düşünce, kültürel diplomasi ve küresel etkileşim alanlarında faaliyet gösteren bir öğrenci kulübüdür.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2 – Hukuki ve Kurumsal Niteliği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 xml:space="preserve">CALUİK; demokratik, katılımcı, </w:t>
      </w:r>
      <w:proofErr w:type="gramStart"/>
      <w:r w:rsidRPr="00037214">
        <w:rPr>
          <w:rFonts w:ascii="Times New Roman" w:hAnsi="Times New Roman" w:cs="Times New Roman"/>
          <w:sz w:val="24"/>
          <w:szCs w:val="24"/>
        </w:rPr>
        <w:t>şeffaf,</w:t>
      </w:r>
      <w:proofErr w:type="gramEnd"/>
      <w:r w:rsidRPr="00037214">
        <w:rPr>
          <w:rFonts w:ascii="Times New Roman" w:hAnsi="Times New Roman" w:cs="Times New Roman"/>
          <w:sz w:val="24"/>
          <w:szCs w:val="24"/>
        </w:rPr>
        <w:t xml:space="preserve"> ve birimsel yönetim sistemine dayalı bir kulüptür. Yapısı, bir uluslararası kurum modeline benzer biçimde düzenlenmiştir.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3 – Misyon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Uluslararası ilişkiler, kültürel diplomasi, güvenlik stratejileri ve küresel politika alanlarında öğrenci temelli analiz, temsil ve çözüm üretmeyi amaçlar.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4 – Vizyon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 xml:space="preserve">Dünya meselelerine yön verebilecek nitelikte lider </w:t>
      </w:r>
      <w:r>
        <w:rPr>
          <w:rFonts w:ascii="Times New Roman" w:hAnsi="Times New Roman" w:cs="Times New Roman"/>
          <w:sz w:val="24"/>
          <w:szCs w:val="24"/>
        </w:rPr>
        <w:t xml:space="preserve">bireyler yetiştirmek ve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CALUİK’nün</w:t>
      </w:r>
      <w:proofErr w:type="spellEnd"/>
      <w:r w:rsidRPr="00037214">
        <w:rPr>
          <w:rFonts w:ascii="Times New Roman" w:hAnsi="Times New Roman" w:cs="Times New Roman"/>
          <w:sz w:val="24"/>
          <w:szCs w:val="24"/>
        </w:rPr>
        <w:t>, ulusal ve uluslararası düzeyde saygın bir platform haline getirmek.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5 – İlkeler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CALUİK, aşağıdaki ilkelere dayanır: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Pr="00037214">
        <w:rPr>
          <w:rFonts w:ascii="Times New Roman" w:hAnsi="Times New Roman" w:cs="Times New Roman"/>
          <w:b/>
          <w:sz w:val="24"/>
          <w:szCs w:val="24"/>
        </w:rPr>
        <w:t>) Milli sorumluluk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037214">
        <w:rPr>
          <w:rFonts w:ascii="Times New Roman" w:hAnsi="Times New Roman" w:cs="Times New Roman"/>
          <w:b/>
          <w:sz w:val="24"/>
          <w:szCs w:val="24"/>
        </w:rPr>
        <w:t>) Diplomatik zarafet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03721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Kurumsal Süreklilik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3721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Kurumsal Hafıza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YÖNETİM ORGANLARI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6 – Üst Yönetim Organı: Başkanlık Makamı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(1) Başkan, tüm yürütme, temsil ve karar süreçlerinin başıdır.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(2) Başkanvekili, Başkan’ın yokluğunda tam yetkili olarak görev yapar.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(3) Başkanlık makamı, yılda bir yapılan seçimlerle belirlenir.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(4) Başkan, Kulübün en üst yöneticisi olarak birimlerin performansını izlemek ve kurumsal bütünlüğü sağlamakla yükümlüdür.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7 – Başdanışmanlık Konseyi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(1) Eski başkanlar, danışman öğretmenler ve emekli diplomatlardan oluşur.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(2) Stratejik kararlarda danışmanlık işlevi görür, oy hakkı yoktur.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(3) Konsey, Başkan tarafından yılda en az bir kez toplantıya çağrılır.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8 – Stratejik Yürütme Kurulu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(1) Aşağıda tanımlanan altı bakanlık benzeri birimden oluşur: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 a) İçişleri ve Kulüp Yönetimi Birimi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 b) Stratejik Araştırmalar ve Politika Geliştirme Birimi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 c) Medya, İletişim ve Sözcülük Birimi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lastRenderedPageBreak/>
        <w:t> d) Diplomasi ve Kültürel Temsil Birimi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 e) Maliye ve Kaynak Yönetimi Birimi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(2) Her birimin başında bir “Birim Sekreteri” bulunur.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(3) Sekreterler, Başkan tarafından atanır veya yıllık performans değerlendirmesiyle görevden alınabilir.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BİRİMLER VE GÖREV TANIMLARI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9 – Genel Sekreterlik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Tanım: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 xml:space="preserve">Genel Sekreterlik, Kulübün </w:t>
      </w:r>
      <w:proofErr w:type="spellStart"/>
      <w:r w:rsidRPr="00037214">
        <w:rPr>
          <w:rFonts w:ascii="Times New Roman" w:hAnsi="Times New Roman" w:cs="Times New Roman"/>
          <w:sz w:val="24"/>
          <w:szCs w:val="24"/>
        </w:rPr>
        <w:t>koordinatif</w:t>
      </w:r>
      <w:proofErr w:type="spellEnd"/>
      <w:r w:rsidRPr="00037214">
        <w:rPr>
          <w:rFonts w:ascii="Times New Roman" w:hAnsi="Times New Roman" w:cs="Times New Roman"/>
          <w:sz w:val="24"/>
          <w:szCs w:val="24"/>
        </w:rPr>
        <w:t xml:space="preserve"> ve bürokratik işleyişinden sorumlu teknik yürütme organıdır. Temsil yetkisi bulunmamakta olup, tüm yazışmaların, toplantı kayıtlarının ve iç organizasyon süreçlerinin takibini sağlar.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Görev ve Yetkiler: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a) Birimler arası yazışmaları ve toplantı takvimlerini koordine eder.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Tüm birimlerden gelen raporları derleyerek Başkanlık makamına sunar.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c) Resmi tutanakları, iç protokolleri ve yazılı belgeleri arşivler.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d) İmza gerektiren evrakları iç işleyişe uygun şekilde hazırlar ve ilgili makamlara iletir.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e) Başkanlık adına dış kurumlardan gelen yazıları kayıt altına alır ve ilgili birimlere dağıtır.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f) Tüm iç yazışma ve dokümantasyon sürecinin şeffaf ve denetlenebilir yürütülmesini sağlar.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10 – İçişleri ve Kulüp Yönetimi Birimi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Tanım: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lastRenderedPageBreak/>
        <w:t>İçişleri Birimi, Kulübün iç yapılanmasını düzenleyen, insan kaynağını yöneten, disiplin süreçlerini yürüten ve işleyişin etik altyapısını sağlayan denetleyici yapıdır.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Görev ve Yetkiler: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 xml:space="preserve">a) Üyelik kabul süreçlerini, aday değerlendirmelerini ve nitelik </w:t>
      </w:r>
      <w:proofErr w:type="gramStart"/>
      <w:r w:rsidRPr="00037214">
        <w:rPr>
          <w:rFonts w:ascii="Times New Roman" w:hAnsi="Times New Roman" w:cs="Times New Roman"/>
          <w:sz w:val="24"/>
          <w:szCs w:val="24"/>
        </w:rPr>
        <w:t>bazlı</w:t>
      </w:r>
      <w:proofErr w:type="gramEnd"/>
      <w:r w:rsidRPr="00037214">
        <w:rPr>
          <w:rFonts w:ascii="Times New Roman" w:hAnsi="Times New Roman" w:cs="Times New Roman"/>
          <w:sz w:val="24"/>
          <w:szCs w:val="24"/>
        </w:rPr>
        <w:t xml:space="preserve"> atamaları yürütür.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Disiplin süreçlerini başlatma, değerlendirme ve sonlandırma yetkisini taşır.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c) Kulüp içi yazılı yönergeleri, toplantı usullerini ve görev tanımlarını hazırlar.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d) Aktiflik ve nitelik değerlendirme esaslarını belirleyerek üyeleri periyodik olarak denetler.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e) Kurum içi raporlama ve performans takip sistemini geliştirir.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f) Yeni birim kurulumu veya görev değişikliği taleplerini gerekçeleriyle değerlendirerek Genel Sekreterlik üzerinden Başkanlık makamına iletir.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11 – Stratejik Araştırmalar ve Politika Geliştirme Birimi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Tanım: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Kulübün düşünsel üretim merkezidir. Uluslararası gündem, güvenlik, enerji, ekonomi ve siyaset başlıklarında politika önerileri üretir.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Görev ve Yetkiler: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 xml:space="preserve">a) Kulüp adına stratejik analiz raporları, </w:t>
      </w:r>
      <w:proofErr w:type="gramStart"/>
      <w:r w:rsidRPr="00037214">
        <w:rPr>
          <w:rFonts w:ascii="Times New Roman" w:hAnsi="Times New Roman" w:cs="Times New Roman"/>
          <w:sz w:val="24"/>
          <w:szCs w:val="24"/>
        </w:rPr>
        <w:t>brifing</w:t>
      </w:r>
      <w:proofErr w:type="gramEnd"/>
      <w:r w:rsidRPr="00037214">
        <w:rPr>
          <w:rFonts w:ascii="Times New Roman" w:hAnsi="Times New Roman" w:cs="Times New Roman"/>
          <w:sz w:val="24"/>
          <w:szCs w:val="24"/>
        </w:rPr>
        <w:t xml:space="preserve"> belgeleri ve dış politika değerlendirmeleri hazırlar.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CALUİK Strateji Bülteni’nin akademik ve yayın koordinasyonunu sağlar.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 xml:space="preserve">c) Danışma Kurulu ile eşgüdümlü çalışarak uzman görüşlerini </w:t>
      </w:r>
      <w:proofErr w:type="gramStart"/>
      <w:r w:rsidRPr="00037214">
        <w:rPr>
          <w:rFonts w:ascii="Times New Roman" w:hAnsi="Times New Roman" w:cs="Times New Roman"/>
          <w:sz w:val="24"/>
          <w:szCs w:val="24"/>
        </w:rPr>
        <w:t>entegre</w:t>
      </w:r>
      <w:proofErr w:type="gramEnd"/>
      <w:r w:rsidRPr="00037214">
        <w:rPr>
          <w:rFonts w:ascii="Times New Roman" w:hAnsi="Times New Roman" w:cs="Times New Roman"/>
          <w:sz w:val="24"/>
          <w:szCs w:val="24"/>
        </w:rPr>
        <w:t xml:space="preserve"> eder.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d) Kurumsal düşünce altyapısını şekillendiren araştırma projelerini yürütür.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e) Ulusal ve uluslararası karar alıcılarla fikirsel köprü kurabilecek dokümanları üretir.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Madde 12 – Medya, İletişim ve Sözcülük Birimi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Tanım: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lastRenderedPageBreak/>
        <w:t>Konseyin tüm iletişim faaliyetlerini yürüten, kamuoyuyla temas kuran ve dışa dönük söylemleri kontrol eden birimdir.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Görev ve Yetkiler: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 xml:space="preserve">a) Sosyal medya, basın bülteni, </w:t>
      </w:r>
      <w:proofErr w:type="spellStart"/>
      <w:r w:rsidRPr="00037214">
        <w:rPr>
          <w:rFonts w:ascii="Times New Roman" w:hAnsi="Times New Roman" w:cs="Times New Roman"/>
          <w:sz w:val="24"/>
          <w:szCs w:val="24"/>
        </w:rPr>
        <w:t>blog</w:t>
      </w:r>
      <w:proofErr w:type="spellEnd"/>
      <w:r w:rsidRPr="00037214">
        <w:rPr>
          <w:rFonts w:ascii="Times New Roman" w:hAnsi="Times New Roman" w:cs="Times New Roman"/>
          <w:sz w:val="24"/>
          <w:szCs w:val="24"/>
        </w:rPr>
        <w:t>, dergi, afiş ve video gibi tüm görsel-işitsel içerikleri üretir.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Resmi açıklamalar, demeçler ve bilgilendirme metinlerinin tek onay merciidir.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c) Kurumsal kimlik, üslup ve görsel standartları belirler.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d) Etkinlik duyuruları, basın davetleri ve medya planlamalarını yürütür.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e) Gerekli durumlarda Başkanlık adına basına bilgi aktarımı yapar (sözcülük).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 xml:space="preserve">f) Görsel arşiv, basın kaydı ve kamuya açık veri </w:t>
      </w:r>
      <w:proofErr w:type="gramStart"/>
      <w:r w:rsidRPr="00037214">
        <w:rPr>
          <w:rFonts w:ascii="Times New Roman" w:hAnsi="Times New Roman" w:cs="Times New Roman"/>
          <w:sz w:val="24"/>
          <w:szCs w:val="24"/>
        </w:rPr>
        <w:t>envanteri</w:t>
      </w:r>
      <w:proofErr w:type="gramEnd"/>
      <w:r w:rsidRPr="00037214">
        <w:rPr>
          <w:rFonts w:ascii="Times New Roman" w:hAnsi="Times New Roman" w:cs="Times New Roman"/>
          <w:sz w:val="24"/>
          <w:szCs w:val="24"/>
        </w:rPr>
        <w:t xml:space="preserve"> tutar.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13 – Diplomasi ve Kültürel Temsil Birimi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Tanım: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Konseyin diplomatik temaslarını, kültürel diplomasi faaliyetlerini ve protokol süreçlerini yöneten dış ilişkiler birimidir.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Görev ve Yetkiler: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 xml:space="preserve">a) Dış </w:t>
      </w:r>
      <w:proofErr w:type="gramStart"/>
      <w:r w:rsidRPr="00037214">
        <w:rPr>
          <w:rFonts w:ascii="Times New Roman" w:hAnsi="Times New Roman" w:cs="Times New Roman"/>
          <w:sz w:val="24"/>
          <w:szCs w:val="24"/>
        </w:rPr>
        <w:t>misyonlar</w:t>
      </w:r>
      <w:proofErr w:type="gramEnd"/>
      <w:r w:rsidRPr="00037214">
        <w:rPr>
          <w:rFonts w:ascii="Times New Roman" w:hAnsi="Times New Roman" w:cs="Times New Roman"/>
          <w:sz w:val="24"/>
          <w:szCs w:val="24"/>
        </w:rPr>
        <w:t xml:space="preserve"> (büyükelçilik, konsolosluk), </w:t>
      </w:r>
      <w:proofErr w:type="spellStart"/>
      <w:r w:rsidRPr="00037214">
        <w:rPr>
          <w:rFonts w:ascii="Times New Roman" w:hAnsi="Times New Roman" w:cs="Times New Roman"/>
          <w:sz w:val="24"/>
          <w:szCs w:val="24"/>
        </w:rPr>
        <w:t>STK’lar</w:t>
      </w:r>
      <w:proofErr w:type="spellEnd"/>
      <w:r w:rsidRPr="00037214">
        <w:rPr>
          <w:rFonts w:ascii="Times New Roman" w:hAnsi="Times New Roman" w:cs="Times New Roman"/>
          <w:sz w:val="24"/>
          <w:szCs w:val="24"/>
        </w:rPr>
        <w:t>, uluslararası kulüpler ve kamu kurumlarıyla iletişim kurar.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Kültürel günler, tematik buluşmalar, seminerler ve konferanslar düzenler.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c) Yabancı heyetlerin ağırlanmasını ve resmi protokol uygulamalarını yürütür.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d) Diplomatik hitap, yazışma ve karşılama protokolüne dair iç yönergeleri belirler.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e) Yurt dışı temsil programlarını planlar ve raporlar.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f) Başkanvekilinin temsil ettiği tüm dış protokol temaslarına destek verir.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Calibri" w:cs="Times New Roman"/>
          <w:sz w:val="24"/>
          <w:szCs w:val="24"/>
        </w:rPr>
        <w:t>⸻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14 – Maliye ve Kaynak Yönetimi Birimi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Tanım: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Finansal planlama, kaynak temini ve bütçe denetimi ile ilgilenir.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Görev ve Yetkiler: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 xml:space="preserve">a) Etkinlik bazlı maliyet çıkarımları ve </w:t>
      </w:r>
      <w:proofErr w:type="gramStart"/>
      <w:r w:rsidRPr="00037214">
        <w:rPr>
          <w:rFonts w:ascii="Times New Roman" w:hAnsi="Times New Roman" w:cs="Times New Roman"/>
          <w:sz w:val="24"/>
          <w:szCs w:val="24"/>
        </w:rPr>
        <w:t>sponsor</w:t>
      </w:r>
      <w:proofErr w:type="gramEnd"/>
      <w:r w:rsidRPr="00037214">
        <w:rPr>
          <w:rFonts w:ascii="Times New Roman" w:hAnsi="Times New Roman" w:cs="Times New Roman"/>
          <w:sz w:val="24"/>
          <w:szCs w:val="24"/>
        </w:rPr>
        <w:t xml:space="preserve"> görüşmelerini yapar.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Aylık ve yıllık harcama raporlarını hazırlar.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 xml:space="preserve">c) Bağış, </w:t>
      </w:r>
      <w:proofErr w:type="gramStart"/>
      <w:r w:rsidRPr="00037214">
        <w:rPr>
          <w:rFonts w:ascii="Times New Roman" w:hAnsi="Times New Roman" w:cs="Times New Roman"/>
          <w:sz w:val="24"/>
          <w:szCs w:val="24"/>
        </w:rPr>
        <w:t>sponsorluk</w:t>
      </w:r>
      <w:proofErr w:type="gramEnd"/>
      <w:r w:rsidRPr="00037214">
        <w:rPr>
          <w:rFonts w:ascii="Times New Roman" w:hAnsi="Times New Roman" w:cs="Times New Roman"/>
          <w:sz w:val="24"/>
          <w:szCs w:val="24"/>
        </w:rPr>
        <w:t xml:space="preserve"> ve destek fonlarının takibini yapar.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d) Kaynak kullanımında şeffaflık ve verimlilik ilkelerine göre harcamaları denetler.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 w:rsidRPr="00037214">
        <w:rPr>
          <w:rFonts w:ascii="Times New Roman" w:hAnsi="Times New Roman" w:cs="Times New Roman"/>
          <w:sz w:val="24"/>
          <w:szCs w:val="24"/>
        </w:rPr>
        <w:t>Yıl sonunda</w:t>
      </w:r>
      <w:proofErr w:type="gramEnd"/>
      <w:r w:rsidRPr="00037214">
        <w:rPr>
          <w:rFonts w:ascii="Times New Roman" w:hAnsi="Times New Roman" w:cs="Times New Roman"/>
          <w:sz w:val="24"/>
          <w:szCs w:val="24"/>
        </w:rPr>
        <w:t xml:space="preserve"> Maliye Raporu’nu Genel Sekreterlik aracılığıyla Başkanlığa sunar.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DÖRDÜNCÜ BÖLÜM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ÜYELİK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15 – Üyelik Türleri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a) Aktif Üye: Etkinliklere düzenli katılan, oy kullanma ve seçilme hakkına sahip üyedir.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Fahri Üye: Mezun, danışman veya özel katkı sunmuş bireylerdir.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c) Aday Üye: Kısa süreli projelere katılan, sınırlı haklara sahip üyedir.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16 – Üyelik Kazanımı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a) Başvuru formu ve mülakatla değerlendirilir.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İçişleri Birimi tarafından onaylanır.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lastRenderedPageBreak/>
        <w:t>c) Aday üye statüsü 1 ay boyunca gözlemlenir.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17 – Üyelik Sona Ermesi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a) Kendi isteğiyle istifa edebilir.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Disiplin suçu durumunda İçişleri Birimi kararıyla çıkarılabilir.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c) 3 toplantıya mazeretsiz katılmayan üyenin üyeliği askıya alınır.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BEŞİNCİ BÖLÜM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TOPLANTILAR VE KARAR ALMA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18 – Genel Kurul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a) Tüm aktif üyelerden oluşur.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Her ay düzenli olarak toplanır.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037214">
        <w:rPr>
          <w:rFonts w:ascii="Times New Roman" w:hAnsi="Times New Roman" w:cs="Times New Roman"/>
          <w:sz w:val="24"/>
          <w:szCs w:val="24"/>
        </w:rPr>
        <w:t>Yıl sonunda</w:t>
      </w:r>
      <w:proofErr w:type="gramEnd"/>
      <w:r w:rsidRPr="00037214">
        <w:rPr>
          <w:rFonts w:ascii="Times New Roman" w:hAnsi="Times New Roman" w:cs="Times New Roman"/>
          <w:sz w:val="24"/>
          <w:szCs w:val="24"/>
        </w:rPr>
        <w:t xml:space="preserve"> bilanço ve strateji görüşmeleri yapılır.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19 – Stratejik Yürütme Kurulu Toplantıları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a) 2 haftada bir yapılır.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Başkan veya Başkanvekili başkanlık eder.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c) Tutanaklar dijital arşiv sistemine yüklenir.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20 – Acil Toplantılar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a) Kriz, özel davet, dış protokol gibi durumlarda düzenlenir.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Tüm üyeler 24 saat içinde bilgilendirilir.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Calibri" w:cs="Times New Roman"/>
          <w:sz w:val="24"/>
          <w:szCs w:val="24"/>
        </w:rPr>
        <w:lastRenderedPageBreak/>
        <w:t>⸻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ALTINCI BÖLÜM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İLETİŞİM, PROTOKOL VE DİPLOMASİ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21 – Resmi Diller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a) Türkçe ve İngilizce zorunlu dilleridir.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 xml:space="preserve">b) Fransızca ve Almanca, ikincil diplomatik diller olarak </w:t>
      </w:r>
      <w:proofErr w:type="spellStart"/>
      <w:r w:rsidRPr="00037214">
        <w:rPr>
          <w:rFonts w:ascii="Times New Roman" w:hAnsi="Times New Roman" w:cs="Times New Roman"/>
          <w:sz w:val="24"/>
          <w:szCs w:val="24"/>
        </w:rPr>
        <w:t>opsiyoneldir</w:t>
      </w:r>
      <w:proofErr w:type="spellEnd"/>
      <w:r w:rsidRPr="00037214">
        <w:rPr>
          <w:rFonts w:ascii="Times New Roman" w:hAnsi="Times New Roman" w:cs="Times New Roman"/>
          <w:sz w:val="24"/>
          <w:szCs w:val="24"/>
        </w:rPr>
        <w:t>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22 – İletişim Kanalları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E-</w:t>
      </w:r>
      <w:r w:rsidRPr="00037214">
        <w:rPr>
          <w:rFonts w:ascii="Times New Roman" w:hAnsi="Times New Roman" w:cs="Times New Roman"/>
          <w:sz w:val="24"/>
          <w:szCs w:val="24"/>
        </w:rPr>
        <w:t>Mail kullanılır.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İç iletişim gizliliği esas alınır.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23 – Protokol Sıralaması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a) Başkan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Başkanvekili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c) Başkan Yardımcıları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d) Stratejik Yürütme Kurulu Üyeleri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e) Katılımcı Üyeler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YEDİNCİ BÖLÜM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DENETİM VE ŞEFFAFLIK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24 – Denetim Mekanizması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a) Yılda bir defa yapılan “İç Denetim Raporu”, tüm üyelerle paylaşılır.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lastRenderedPageBreak/>
        <w:t>b) Maliye Birimi dış denetim için bağımsız bir komisyon oluşturabilir.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25 – Yıllık Faaliyet Raporu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a) Tüm etkinlik, rapor ve projeler belgelenir.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Yeni yönetim yılı öncesinde kamuya duyurulur.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SEKİZİNCİ BÖLÜM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DİSİPLİN VE ETİK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26 – Disiplin Kuralları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a) Saygı, gizlilik, akademik dürüstlük temel esaslardır.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Kural ihlali durumunda 3 aşamalı sistem işler: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 1. Uyarı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 2. Uzaklaştırma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 3. Üyelikten çıkarma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>Madde 27 – Etik İlkeler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a) Rüşvet, yalan beyan, ayrımcılık ve kamu zararına eylemler kesinlikle yasaktır.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b) Etik Kurulu; İçişleri ve Başkanlık arasında oluşturulan üçlü komitedir.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ONUNCU BÖLÜM</w:t>
      </w: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b/>
          <w:sz w:val="24"/>
          <w:szCs w:val="24"/>
        </w:rPr>
      </w:pPr>
      <w:r w:rsidRPr="00037214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037214">
        <w:rPr>
          <w:rFonts w:ascii="Times New Roman" w:hAnsi="Times New Roman" w:cs="Times New Roman"/>
          <w:b/>
          <w:sz w:val="24"/>
          <w:szCs w:val="24"/>
        </w:rPr>
        <w:t xml:space="preserve"> – Yorum Yetkisi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lastRenderedPageBreak/>
        <w:t>Bu tüzüğün yorum yetkisi yalnızca Başkanlık Makamı’na aittir.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Bu metin, 8.09.2025 tarihinde CALUİK üyelerinin bilgisine sunulmuş, yürürlüğe girmiştir.</w:t>
      </w:r>
    </w:p>
    <w:p w:rsidR="00037214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</w:p>
    <w:p w:rsidR="006149B2" w:rsidRPr="00037214" w:rsidRDefault="00037214" w:rsidP="00037214">
      <w:pPr>
        <w:rPr>
          <w:rFonts w:ascii="Times New Roman" w:hAnsi="Times New Roman" w:cs="Times New Roman"/>
          <w:sz w:val="24"/>
          <w:szCs w:val="24"/>
        </w:rPr>
      </w:pPr>
      <w:r w:rsidRPr="00037214">
        <w:rPr>
          <w:rFonts w:ascii="Times New Roman" w:hAnsi="Times New Roman" w:cs="Times New Roman"/>
          <w:sz w:val="24"/>
          <w:szCs w:val="24"/>
        </w:rPr>
        <w:t>Kulüp içi tüm işlemler, bu tüzüğe uygun şekilde yürütülür.</w:t>
      </w:r>
    </w:p>
    <w:sectPr w:rsidR="006149B2" w:rsidRPr="00037214" w:rsidSect="0061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037214"/>
    <w:rsid w:val="00037214"/>
    <w:rsid w:val="0012428A"/>
    <w:rsid w:val="001C2003"/>
    <w:rsid w:val="00385674"/>
    <w:rsid w:val="0061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B2"/>
  </w:style>
  <w:style w:type="paragraph" w:styleId="Balk1">
    <w:name w:val="heading 1"/>
    <w:basedOn w:val="Normal"/>
    <w:next w:val="Normal"/>
    <w:link w:val="Balk1Char"/>
    <w:uiPriority w:val="9"/>
    <w:qFormat/>
    <w:rsid w:val="00037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7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Gunter</dc:creator>
  <cp:lastModifiedBy>Gunter</cp:lastModifiedBy>
  <cp:revision>2</cp:revision>
  <dcterms:created xsi:type="dcterms:W3CDTF">2025-09-04T21:48:00Z</dcterms:created>
  <dcterms:modified xsi:type="dcterms:W3CDTF">2025-09-04T21:58:00Z</dcterms:modified>
</cp:coreProperties>
</file>